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AE70C" w14:textId="5B5F23E4" w:rsidR="00900CD4" w:rsidRDefault="00E463BA" w:rsidP="007465D8">
      <w:pPr>
        <w:jc w:val="center"/>
        <w:rPr>
          <w:rFonts w:asciiTheme="majorHAnsi" w:hAnsiTheme="majorHAnsi" w:cstheme="majorHAnsi"/>
          <w:b/>
          <w:bCs/>
          <w:sz w:val="28"/>
          <w:szCs w:val="28"/>
        </w:rPr>
      </w:pPr>
      <w:r w:rsidRPr="007465D8">
        <w:rPr>
          <w:rFonts w:asciiTheme="majorHAnsi" w:hAnsiTheme="majorHAnsi" w:cstheme="majorHAnsi"/>
          <w:b/>
          <w:bCs/>
          <w:sz w:val="28"/>
          <w:szCs w:val="28"/>
        </w:rPr>
        <w:t>Bezpieczeństwo na piątkę z plusem.</w:t>
      </w:r>
    </w:p>
    <w:p w14:paraId="6BF0C27C" w14:textId="591CF267" w:rsidR="00AC07CE" w:rsidRDefault="00AC07CE" w:rsidP="007465D8">
      <w:pPr>
        <w:jc w:val="center"/>
        <w:rPr>
          <w:rFonts w:asciiTheme="majorHAnsi" w:hAnsiTheme="majorHAnsi" w:cstheme="majorHAnsi"/>
          <w:b/>
          <w:bCs/>
          <w:sz w:val="28"/>
          <w:szCs w:val="28"/>
        </w:rPr>
      </w:pPr>
      <w:r>
        <w:rPr>
          <w:rFonts w:asciiTheme="majorHAnsi" w:hAnsiTheme="majorHAnsi" w:cstheme="majorHAnsi"/>
          <w:b/>
          <w:bCs/>
          <w:sz w:val="28"/>
          <w:szCs w:val="28"/>
        </w:rPr>
        <w:t>Eksperci CUK Ubezpieczenia</w:t>
      </w:r>
      <w:r w:rsidR="004D11EB">
        <w:rPr>
          <w:rFonts w:asciiTheme="majorHAnsi" w:hAnsiTheme="majorHAnsi" w:cstheme="majorHAnsi"/>
          <w:b/>
          <w:bCs/>
          <w:sz w:val="28"/>
          <w:szCs w:val="28"/>
        </w:rPr>
        <w:t xml:space="preserve"> doradzają, jak</w:t>
      </w:r>
      <w:r w:rsidR="009D32CD">
        <w:rPr>
          <w:rFonts w:asciiTheme="majorHAnsi" w:hAnsiTheme="majorHAnsi" w:cstheme="majorHAnsi"/>
          <w:b/>
          <w:bCs/>
          <w:sz w:val="28"/>
          <w:szCs w:val="28"/>
        </w:rPr>
        <w:t xml:space="preserve"> chronić dzieci</w:t>
      </w:r>
    </w:p>
    <w:p w14:paraId="3D5A4F4F" w14:textId="5CFEFBD3" w:rsidR="007465D8" w:rsidRDefault="007465D8" w:rsidP="007465D8">
      <w:pPr>
        <w:rPr>
          <w:rFonts w:asciiTheme="majorHAnsi" w:hAnsiTheme="majorHAnsi" w:cstheme="majorHAnsi"/>
          <w:b/>
          <w:bCs/>
        </w:rPr>
      </w:pPr>
      <w:r w:rsidRPr="007465D8">
        <w:rPr>
          <w:rFonts w:asciiTheme="majorHAnsi" w:hAnsiTheme="majorHAnsi" w:cstheme="majorHAnsi"/>
          <w:b/>
          <w:bCs/>
        </w:rPr>
        <w:t xml:space="preserve">Według danych </w:t>
      </w:r>
      <w:r w:rsidR="00FE733D">
        <w:rPr>
          <w:rFonts w:asciiTheme="majorHAnsi" w:hAnsiTheme="majorHAnsi" w:cstheme="majorHAnsi"/>
          <w:b/>
          <w:bCs/>
        </w:rPr>
        <w:t>Systemu Informacji Oświatowej</w:t>
      </w:r>
      <w:r w:rsidRPr="007465D8">
        <w:rPr>
          <w:rFonts w:asciiTheme="majorHAnsi" w:hAnsiTheme="majorHAnsi" w:cstheme="majorHAnsi"/>
          <w:b/>
          <w:bCs/>
        </w:rPr>
        <w:t xml:space="preserve"> w roku szkolnym 17/18 w szkołach doszło do ponad 54 tys. wypadków.</w:t>
      </w:r>
      <w:r>
        <w:rPr>
          <w:rFonts w:asciiTheme="majorHAnsi" w:hAnsiTheme="majorHAnsi" w:cstheme="majorHAnsi"/>
          <w:b/>
          <w:bCs/>
        </w:rPr>
        <w:t xml:space="preserve"> </w:t>
      </w:r>
      <w:r w:rsidR="00FE733D">
        <w:rPr>
          <w:rFonts w:asciiTheme="majorHAnsi" w:hAnsiTheme="majorHAnsi" w:cstheme="majorHAnsi"/>
          <w:b/>
          <w:bCs/>
        </w:rPr>
        <w:t>Większość z nich miała miejsce w czasie lekcji wychowania fizycznego</w:t>
      </w:r>
      <w:r w:rsidR="00CC4CCF">
        <w:rPr>
          <w:rFonts w:asciiTheme="majorHAnsi" w:hAnsiTheme="majorHAnsi" w:cstheme="majorHAnsi"/>
          <w:b/>
          <w:bCs/>
        </w:rPr>
        <w:t>,</w:t>
      </w:r>
      <w:r w:rsidR="00FE733D">
        <w:rPr>
          <w:rFonts w:asciiTheme="majorHAnsi" w:hAnsiTheme="majorHAnsi" w:cstheme="majorHAnsi"/>
          <w:b/>
          <w:bCs/>
        </w:rPr>
        <w:t xml:space="preserve"> jednak za główną przyczynę wypadków podaje się nieuwagę dzieci. Statystyki wskazują, że najczęściej dochodzi do urazów rąk i nóg np. zwichnięć czy złamań.</w:t>
      </w:r>
    </w:p>
    <w:p w14:paraId="01A29B50" w14:textId="5E290E81" w:rsidR="00870956" w:rsidRDefault="00870956" w:rsidP="00870956">
      <w:pPr>
        <w:rPr>
          <w:rFonts w:asciiTheme="majorHAnsi" w:hAnsiTheme="majorHAnsi" w:cstheme="majorHAnsi"/>
        </w:rPr>
      </w:pPr>
      <w:r>
        <w:rPr>
          <w:rFonts w:asciiTheme="majorHAnsi" w:hAnsiTheme="majorHAnsi" w:cstheme="majorHAnsi"/>
        </w:rPr>
        <w:t xml:space="preserve">Skorzystanie z oferty ubezpieczenia przedstawionej przez szkołę może wydawać się wygodnym rozwiązaniem, jednak wcale nie musi być najlepszym. Z pewnością nie jest rozwiązaniem obowiązkowym. </w:t>
      </w:r>
      <w:r w:rsidRPr="00CD6733">
        <w:rPr>
          <w:rFonts w:asciiTheme="majorHAnsi" w:hAnsiTheme="majorHAnsi" w:cstheme="majorHAnsi"/>
          <w:b/>
          <w:bCs/>
        </w:rPr>
        <w:t xml:space="preserve">Rodzic ma prawo do przeglądu rynku i wyboru oferty we własnym zakresie, zwłaszcza że na polskim rynku ubezpieczeniowym funkcjonują 33 </w:t>
      </w:r>
      <w:r>
        <w:rPr>
          <w:rFonts w:asciiTheme="majorHAnsi" w:hAnsiTheme="majorHAnsi" w:cstheme="majorHAnsi"/>
          <w:b/>
          <w:bCs/>
        </w:rPr>
        <w:t>towarzystwa ubezpieczeniowe,</w:t>
      </w:r>
      <w:r w:rsidRPr="00CD6733">
        <w:rPr>
          <w:rFonts w:asciiTheme="majorHAnsi" w:hAnsiTheme="majorHAnsi" w:cstheme="majorHAnsi"/>
          <w:b/>
          <w:bCs/>
        </w:rPr>
        <w:t xml:space="preserve"> w tym 9 towarzystw ubezpieczeń wzajemnych</w:t>
      </w:r>
      <w:r>
        <w:rPr>
          <w:rFonts w:asciiTheme="majorHAnsi" w:hAnsiTheme="majorHAnsi" w:cstheme="majorHAnsi"/>
        </w:rPr>
        <w:t>. Przed podpisaniem polisy i opłaceniem składki, nawet niewielkiej, warto zapoznać się z zakresem ochrony, żeby uniknąć nieprzyjemnego zaskoczenia, gdy przyjdzie do skorzystania z polisy.</w:t>
      </w:r>
    </w:p>
    <w:p w14:paraId="562CF86B" w14:textId="327C3F00" w:rsidR="00870956" w:rsidRDefault="00870956" w:rsidP="00870956">
      <w:pPr>
        <w:rPr>
          <w:rFonts w:asciiTheme="majorHAnsi" w:hAnsiTheme="majorHAnsi" w:cstheme="majorHAnsi"/>
          <w:b/>
          <w:bCs/>
        </w:rPr>
      </w:pPr>
      <w:r w:rsidRPr="00F51D29">
        <w:rPr>
          <w:rFonts w:asciiTheme="majorHAnsi" w:hAnsiTheme="majorHAnsi" w:cstheme="majorHAnsi"/>
          <w:i/>
          <w:iCs/>
        </w:rPr>
        <w:t>„Przy tak szerokim wyborze najlepiej skorzystać z usług mul</w:t>
      </w:r>
      <w:r>
        <w:rPr>
          <w:rFonts w:asciiTheme="majorHAnsi" w:hAnsiTheme="majorHAnsi" w:cstheme="majorHAnsi"/>
          <w:i/>
          <w:iCs/>
        </w:rPr>
        <w:t>tiagencji</w:t>
      </w:r>
      <w:r w:rsidRPr="00F51D29">
        <w:rPr>
          <w:rFonts w:asciiTheme="majorHAnsi" w:hAnsiTheme="majorHAnsi" w:cstheme="majorHAnsi"/>
          <w:i/>
          <w:iCs/>
        </w:rPr>
        <w:t>, w której klient może porównać oferty towarzystw, porozmawiać z doradcą i uzyskać odpowiedzi na pytania</w:t>
      </w:r>
      <w:r>
        <w:rPr>
          <w:rFonts w:asciiTheme="majorHAnsi" w:hAnsiTheme="majorHAnsi" w:cstheme="majorHAnsi"/>
          <w:i/>
          <w:iCs/>
        </w:rPr>
        <w:t xml:space="preserve"> co do zakresu ochrony</w:t>
      </w:r>
      <w:r w:rsidRPr="00F51D29">
        <w:rPr>
          <w:rFonts w:asciiTheme="majorHAnsi" w:hAnsiTheme="majorHAnsi" w:cstheme="majorHAnsi"/>
          <w:i/>
          <w:iCs/>
        </w:rPr>
        <w:t>. Doradca ubezpieczeniowy analizuje każdy przypadek indywidualnie i wybiera ofertę, któr</w:t>
      </w:r>
      <w:r>
        <w:rPr>
          <w:rFonts w:asciiTheme="majorHAnsi" w:hAnsiTheme="majorHAnsi" w:cstheme="majorHAnsi"/>
          <w:i/>
          <w:iCs/>
        </w:rPr>
        <w:t>a</w:t>
      </w:r>
      <w:r w:rsidRPr="00F51D29">
        <w:rPr>
          <w:rFonts w:asciiTheme="majorHAnsi" w:hAnsiTheme="majorHAnsi" w:cstheme="majorHAnsi"/>
          <w:i/>
          <w:iCs/>
        </w:rPr>
        <w:t xml:space="preserve"> najlepiej odpowiada potrzebom klienta – od zakresu ubezpieczenia po dostosowanie sum ubezpieczenia</w:t>
      </w:r>
      <w:r>
        <w:rPr>
          <w:rFonts w:asciiTheme="majorHAnsi" w:hAnsiTheme="majorHAnsi" w:cstheme="majorHAnsi"/>
          <w:i/>
          <w:iCs/>
        </w:rPr>
        <w:t>.</w:t>
      </w:r>
      <w:r w:rsidRPr="00F51D29">
        <w:rPr>
          <w:rFonts w:asciiTheme="majorHAnsi" w:hAnsiTheme="majorHAnsi" w:cstheme="majorHAnsi"/>
          <w:i/>
          <w:iCs/>
        </w:rPr>
        <w:t>”</w:t>
      </w:r>
      <w:r>
        <w:rPr>
          <w:rFonts w:asciiTheme="majorHAnsi" w:hAnsiTheme="majorHAnsi" w:cstheme="majorHAnsi"/>
          <w:i/>
          <w:iCs/>
        </w:rPr>
        <w:t xml:space="preserve"> – </w:t>
      </w:r>
      <w:r w:rsidRPr="00F51D29">
        <w:rPr>
          <w:rFonts w:asciiTheme="majorHAnsi" w:hAnsiTheme="majorHAnsi" w:cstheme="majorHAnsi"/>
          <w:b/>
          <w:bCs/>
        </w:rPr>
        <w:t xml:space="preserve">mówi </w:t>
      </w:r>
      <w:r w:rsidR="0006514A">
        <w:rPr>
          <w:rFonts w:asciiTheme="majorHAnsi" w:hAnsiTheme="majorHAnsi" w:cstheme="majorHAnsi"/>
          <w:b/>
          <w:bCs/>
        </w:rPr>
        <w:t>Adam Wielewicki, Dyrektor Rozwoju Biznesu w</w:t>
      </w:r>
      <w:r w:rsidR="0006514A" w:rsidRPr="00F51D29">
        <w:rPr>
          <w:rFonts w:asciiTheme="majorHAnsi" w:hAnsiTheme="majorHAnsi" w:cstheme="majorHAnsi"/>
          <w:b/>
          <w:bCs/>
        </w:rPr>
        <w:t xml:space="preserve"> </w:t>
      </w:r>
      <w:r w:rsidRPr="00F51D29">
        <w:rPr>
          <w:rFonts w:asciiTheme="majorHAnsi" w:hAnsiTheme="majorHAnsi" w:cstheme="majorHAnsi"/>
          <w:b/>
          <w:bCs/>
        </w:rPr>
        <w:t>CUK Ubezpieczenia</w:t>
      </w:r>
    </w:p>
    <w:p w14:paraId="0A6DDCDD" w14:textId="33BED00B" w:rsidR="009B182C" w:rsidRDefault="009B182C" w:rsidP="00870956">
      <w:pPr>
        <w:rPr>
          <w:rFonts w:asciiTheme="majorHAnsi" w:hAnsiTheme="majorHAnsi" w:cstheme="majorHAnsi"/>
          <w:b/>
          <w:bCs/>
        </w:rPr>
      </w:pPr>
    </w:p>
    <w:p w14:paraId="3A4013F5" w14:textId="474A6F4D" w:rsidR="009B182C" w:rsidRDefault="009B182C" w:rsidP="00870956">
      <w:pPr>
        <w:rPr>
          <w:rFonts w:asciiTheme="majorHAnsi" w:hAnsiTheme="majorHAnsi" w:cstheme="majorHAnsi"/>
          <w:b/>
          <w:bCs/>
        </w:rPr>
      </w:pPr>
      <w:r>
        <w:rPr>
          <w:rFonts w:asciiTheme="majorHAnsi" w:hAnsiTheme="majorHAnsi" w:cstheme="majorHAnsi"/>
          <w:b/>
          <w:bCs/>
          <w:noProof/>
        </w:rPr>
        <w:drawing>
          <wp:inline distT="0" distB="0" distL="0" distR="0" wp14:anchorId="0D9CB9E3" wp14:editId="5093F5EE">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50CA8E4" w14:textId="77777777" w:rsidR="009B182C" w:rsidRDefault="009B182C" w:rsidP="009B182C">
      <w:pPr>
        <w:pStyle w:val="Legenda"/>
        <w:rPr>
          <w:rFonts w:asciiTheme="majorHAnsi" w:hAnsiTheme="majorHAnsi" w:cstheme="majorHAnsi"/>
          <w:b/>
          <w:bCs/>
        </w:rPr>
      </w:pPr>
      <w:r>
        <w:t xml:space="preserve">Rysunek </w:t>
      </w:r>
      <w:r w:rsidR="009C1E27">
        <w:fldChar w:fldCharType="begin"/>
      </w:r>
      <w:r w:rsidR="009C1E27">
        <w:instrText xml:space="preserve"> SEQ Rysunek \* ARABIC </w:instrText>
      </w:r>
      <w:r w:rsidR="009C1E27">
        <w:fldChar w:fldCharType="separate"/>
      </w:r>
      <w:r>
        <w:rPr>
          <w:noProof/>
        </w:rPr>
        <w:t>1</w:t>
      </w:r>
      <w:r w:rsidR="009C1E27">
        <w:rPr>
          <w:noProof/>
        </w:rPr>
        <w:fldChar w:fldCharType="end"/>
      </w:r>
      <w:r>
        <w:t xml:space="preserve"> Dane Centralny Instytut Ochrony Pracy</w:t>
      </w:r>
    </w:p>
    <w:p w14:paraId="249B1E57" w14:textId="20EC7656" w:rsidR="00870956" w:rsidRDefault="00870956" w:rsidP="00870956">
      <w:pPr>
        <w:rPr>
          <w:rFonts w:asciiTheme="majorHAnsi" w:hAnsiTheme="majorHAnsi" w:cstheme="majorHAnsi"/>
          <w:b/>
          <w:bCs/>
        </w:rPr>
      </w:pPr>
    </w:p>
    <w:p w14:paraId="2A847C36" w14:textId="504AB539" w:rsidR="00870956" w:rsidRDefault="00870956" w:rsidP="00870956">
      <w:pPr>
        <w:rPr>
          <w:rFonts w:asciiTheme="majorHAnsi" w:hAnsiTheme="majorHAnsi" w:cstheme="majorHAnsi"/>
          <w:b/>
          <w:bCs/>
        </w:rPr>
      </w:pPr>
      <w:r>
        <w:rPr>
          <w:rFonts w:asciiTheme="majorHAnsi" w:hAnsiTheme="majorHAnsi" w:cstheme="majorHAnsi"/>
          <w:b/>
          <w:bCs/>
        </w:rPr>
        <w:t>Szybka diagnostyka i skuteczne leczenie</w:t>
      </w:r>
    </w:p>
    <w:p w14:paraId="7E245D3D" w14:textId="53BFE8BA" w:rsidR="00870956" w:rsidRDefault="00870956" w:rsidP="007465D8">
      <w:pPr>
        <w:rPr>
          <w:rFonts w:asciiTheme="majorHAnsi" w:hAnsiTheme="majorHAnsi" w:cstheme="majorHAnsi"/>
        </w:rPr>
      </w:pPr>
      <w:r>
        <w:rPr>
          <w:rFonts w:asciiTheme="majorHAnsi" w:hAnsiTheme="majorHAnsi" w:cstheme="majorHAnsi"/>
        </w:rPr>
        <w:t xml:space="preserve">Chociaż odpowiedzialność za dzieci w szkole ponoszą nauczyciele i inne osoby sprawujące opiekę, to rodzice powinni zabezpieczyć swoje pociechy na wypadek nieprzewidzianych zdarzeń. Odpowiednio </w:t>
      </w:r>
      <w:r>
        <w:rPr>
          <w:rFonts w:asciiTheme="majorHAnsi" w:hAnsiTheme="majorHAnsi" w:cstheme="majorHAnsi"/>
        </w:rPr>
        <w:lastRenderedPageBreak/>
        <w:t>skonstruowane ubezpieczenie NNW - Następstw Nieszczęśliwych Wypadków stanowi taką właśnie ochronę. Dzięki wykupionej polisie proces diagnostyki i późniejszego leczenia przebiega sprawnie i nie jest takim obciążeniem finansowym, jakim by był w przypadku braku ubezpieczenia.</w:t>
      </w:r>
    </w:p>
    <w:p w14:paraId="4A46B8FC" w14:textId="6389ABAE" w:rsidR="00A84AF5" w:rsidRDefault="00A84AF5" w:rsidP="007465D8">
      <w:pPr>
        <w:rPr>
          <w:rFonts w:asciiTheme="majorHAnsi" w:hAnsiTheme="majorHAnsi" w:cstheme="majorHAnsi"/>
          <w:b/>
          <w:bCs/>
        </w:rPr>
      </w:pPr>
      <w:r>
        <w:rPr>
          <w:rFonts w:asciiTheme="majorHAnsi" w:hAnsiTheme="majorHAnsi" w:cstheme="majorHAnsi"/>
          <w:i/>
          <w:iCs/>
        </w:rPr>
        <w:t xml:space="preserve">„Koszty diagnostyki </w:t>
      </w:r>
      <w:r w:rsidR="009C0DE9">
        <w:rPr>
          <w:rFonts w:asciiTheme="majorHAnsi" w:hAnsiTheme="majorHAnsi" w:cstheme="majorHAnsi"/>
          <w:i/>
          <w:iCs/>
        </w:rPr>
        <w:t xml:space="preserve">i leczenie </w:t>
      </w:r>
      <w:r>
        <w:rPr>
          <w:rFonts w:asciiTheme="majorHAnsi" w:hAnsiTheme="majorHAnsi" w:cstheme="majorHAnsi"/>
          <w:i/>
          <w:iCs/>
        </w:rPr>
        <w:t xml:space="preserve">w przypadku najbardziej powszechnych kontuzji tj. zwichnięć czy złamań zaczynają się od kilkuset złotych a kończyć mogą nawet na kilku tysiącach. </w:t>
      </w:r>
      <w:r w:rsidR="009C0DE9">
        <w:rPr>
          <w:rFonts w:asciiTheme="majorHAnsi" w:hAnsiTheme="majorHAnsi" w:cstheme="majorHAnsi"/>
          <w:i/>
          <w:iCs/>
        </w:rPr>
        <w:t>Sama wizyta u lekarza ortopedy to koszt ok. 180 zł, a takich wizyt może być kilka. Dodajmy do tego koszty badań obrazowych jak USG (od 200 zł), RTG (od 100 zł) czy rezonans magnetyczny (od 600 zł). Warto zauważyć, że są to podstawowe koszty, które nie uwzględniają np. założenia/zdjęcia gipsu, podania i zakupu leków czy zakupu sprzętu medycznego.</w:t>
      </w:r>
      <w:r w:rsidR="00387959">
        <w:rPr>
          <w:rFonts w:asciiTheme="majorHAnsi" w:hAnsiTheme="majorHAnsi" w:cstheme="majorHAnsi"/>
          <w:i/>
          <w:iCs/>
        </w:rPr>
        <w:t xml:space="preserve"> Jeśli dziecko wymaga operacji to koszty </w:t>
      </w:r>
      <w:r w:rsidR="00CC4CCF">
        <w:rPr>
          <w:rFonts w:asciiTheme="majorHAnsi" w:hAnsiTheme="majorHAnsi" w:cstheme="majorHAnsi"/>
          <w:i/>
          <w:iCs/>
        </w:rPr>
        <w:t xml:space="preserve">znacząco </w:t>
      </w:r>
      <w:r w:rsidR="00387959">
        <w:rPr>
          <w:rFonts w:asciiTheme="majorHAnsi" w:hAnsiTheme="majorHAnsi" w:cstheme="majorHAnsi"/>
          <w:i/>
          <w:iCs/>
        </w:rPr>
        <w:t>wzrosną.</w:t>
      </w:r>
      <w:r w:rsidR="009C0DE9">
        <w:rPr>
          <w:rFonts w:asciiTheme="majorHAnsi" w:hAnsiTheme="majorHAnsi" w:cstheme="majorHAnsi"/>
          <w:i/>
          <w:iCs/>
        </w:rPr>
        <w:t xml:space="preserve">” – </w:t>
      </w:r>
      <w:r w:rsidR="009C0DE9">
        <w:rPr>
          <w:rFonts w:asciiTheme="majorHAnsi" w:hAnsiTheme="majorHAnsi" w:cstheme="majorHAnsi"/>
          <w:b/>
          <w:bCs/>
        </w:rPr>
        <w:t xml:space="preserve">mówi </w:t>
      </w:r>
      <w:r w:rsidR="0006514A">
        <w:rPr>
          <w:rFonts w:asciiTheme="majorHAnsi" w:hAnsiTheme="majorHAnsi" w:cstheme="majorHAnsi"/>
          <w:b/>
          <w:bCs/>
        </w:rPr>
        <w:t xml:space="preserve">Adam Wielewicki, Dyrektor Rozwoju Biznesu w </w:t>
      </w:r>
      <w:r w:rsidR="009C0DE9">
        <w:rPr>
          <w:rFonts w:asciiTheme="majorHAnsi" w:hAnsiTheme="majorHAnsi" w:cstheme="majorHAnsi"/>
          <w:b/>
          <w:bCs/>
        </w:rPr>
        <w:t>CUK Ubezpieczenia</w:t>
      </w:r>
    </w:p>
    <w:p w14:paraId="5F1DFAD0" w14:textId="3A18B55D" w:rsidR="009C0DE9" w:rsidRDefault="00AC07CE" w:rsidP="007465D8">
      <w:pPr>
        <w:rPr>
          <w:rFonts w:asciiTheme="majorHAnsi" w:hAnsiTheme="majorHAnsi" w:cstheme="majorHAnsi"/>
          <w:b/>
          <w:bCs/>
        </w:rPr>
      </w:pPr>
      <w:r w:rsidRPr="00DC3000">
        <w:rPr>
          <w:rFonts w:asciiTheme="majorHAnsi" w:hAnsiTheme="majorHAnsi" w:cstheme="majorHAnsi"/>
          <w:i/>
          <w:iCs/>
        </w:rPr>
        <w:t>„Dobrze skonstruowane ubezpieczenie NNW działa nie tylko na terenie szkoły, ale również poza nią. Wybierając ofertę ubezpieczenia rodzice powinni zwracać szczególną uwagę na ten element. Najlepiej</w:t>
      </w:r>
      <w:r w:rsidR="00CC4CCF" w:rsidRPr="00DC3000">
        <w:rPr>
          <w:rFonts w:asciiTheme="majorHAnsi" w:hAnsiTheme="majorHAnsi" w:cstheme="majorHAnsi"/>
          <w:i/>
          <w:iCs/>
        </w:rPr>
        <w:t>,</w:t>
      </w:r>
      <w:r w:rsidRPr="00DC3000">
        <w:rPr>
          <w:rFonts w:asciiTheme="majorHAnsi" w:hAnsiTheme="majorHAnsi" w:cstheme="majorHAnsi"/>
          <w:i/>
          <w:iCs/>
        </w:rPr>
        <w:t xml:space="preserve"> aby zakres terytorialny obejmował cały świat, 7 dni w tygodniu, 24 godziny na dobę</w:t>
      </w:r>
      <w:r w:rsidR="00CC4CCF" w:rsidRPr="00DC3000">
        <w:rPr>
          <w:rFonts w:asciiTheme="majorHAnsi" w:hAnsiTheme="majorHAnsi" w:cstheme="majorHAnsi"/>
          <w:i/>
          <w:iCs/>
        </w:rPr>
        <w:t>,</w:t>
      </w:r>
      <w:r w:rsidRPr="00DC3000">
        <w:rPr>
          <w:rFonts w:asciiTheme="majorHAnsi" w:hAnsiTheme="majorHAnsi" w:cstheme="majorHAnsi"/>
          <w:i/>
          <w:iCs/>
        </w:rPr>
        <w:t xml:space="preserve"> również w przypadku uprawiania sportów. Wybierając taki zakres rodzic wybiera kompleksową ochronę i nie musi się martwić o dodatkowe ubezpieczenie</w:t>
      </w:r>
      <w:r w:rsidR="00DC1D28" w:rsidRPr="00DC3000">
        <w:rPr>
          <w:rFonts w:asciiTheme="majorHAnsi" w:hAnsiTheme="majorHAnsi" w:cstheme="majorHAnsi"/>
          <w:i/>
          <w:iCs/>
        </w:rPr>
        <w:t xml:space="preserve"> na wakacje czy w czasie treningu np. piłki nożnej.</w:t>
      </w:r>
      <w:r w:rsidRPr="00DC3000">
        <w:rPr>
          <w:rFonts w:asciiTheme="majorHAnsi" w:hAnsiTheme="majorHAnsi" w:cstheme="majorHAnsi"/>
          <w:i/>
          <w:iCs/>
        </w:rPr>
        <w:t xml:space="preserve">” – </w:t>
      </w:r>
      <w:r w:rsidR="00C95250" w:rsidRPr="00DC3000">
        <w:rPr>
          <w:rFonts w:asciiTheme="majorHAnsi" w:hAnsiTheme="majorHAnsi" w:cstheme="majorHAnsi"/>
          <w:b/>
          <w:bCs/>
        </w:rPr>
        <w:t xml:space="preserve">mówi </w:t>
      </w:r>
      <w:r w:rsidR="00DC3000">
        <w:rPr>
          <w:rFonts w:asciiTheme="majorHAnsi" w:hAnsiTheme="majorHAnsi" w:cstheme="majorHAnsi"/>
          <w:b/>
          <w:bCs/>
        </w:rPr>
        <w:t xml:space="preserve">Adam </w:t>
      </w:r>
      <w:proofErr w:type="spellStart"/>
      <w:r w:rsidR="00DC3000">
        <w:rPr>
          <w:rFonts w:asciiTheme="majorHAnsi" w:hAnsiTheme="majorHAnsi" w:cstheme="majorHAnsi"/>
          <w:b/>
          <w:bCs/>
        </w:rPr>
        <w:t>Wielewicki</w:t>
      </w:r>
      <w:proofErr w:type="spellEnd"/>
      <w:r w:rsidR="00DC3000">
        <w:rPr>
          <w:rFonts w:asciiTheme="majorHAnsi" w:hAnsiTheme="majorHAnsi" w:cstheme="majorHAnsi"/>
          <w:b/>
          <w:bCs/>
        </w:rPr>
        <w:t>, Dyrektor Rozwoju Biznesu w</w:t>
      </w:r>
      <w:r w:rsidR="00DC3000" w:rsidRPr="00F51D29">
        <w:rPr>
          <w:rFonts w:asciiTheme="majorHAnsi" w:hAnsiTheme="majorHAnsi" w:cstheme="majorHAnsi"/>
          <w:b/>
          <w:bCs/>
        </w:rPr>
        <w:t xml:space="preserve"> CUK Ubezpieczenia</w:t>
      </w:r>
      <w:r w:rsidR="00DC3000" w:rsidRPr="00C95250" w:rsidDel="00DC3000">
        <w:rPr>
          <w:rFonts w:asciiTheme="majorHAnsi" w:hAnsiTheme="majorHAnsi" w:cstheme="majorHAnsi"/>
          <w:b/>
          <w:bCs/>
          <w:highlight w:val="yellow"/>
        </w:rPr>
        <w:t xml:space="preserve"> </w:t>
      </w:r>
    </w:p>
    <w:p w14:paraId="5E46F973" w14:textId="77777777" w:rsidR="00870956" w:rsidRDefault="00870956" w:rsidP="007465D8">
      <w:pPr>
        <w:rPr>
          <w:rFonts w:asciiTheme="majorHAnsi" w:hAnsiTheme="majorHAnsi" w:cstheme="majorHAnsi"/>
          <w:b/>
          <w:bCs/>
          <w:sz w:val="24"/>
          <w:szCs w:val="24"/>
        </w:rPr>
      </w:pPr>
    </w:p>
    <w:p w14:paraId="227BD602" w14:textId="77777777" w:rsidR="00870956" w:rsidRDefault="00870956" w:rsidP="007465D8">
      <w:pPr>
        <w:rPr>
          <w:rFonts w:asciiTheme="majorHAnsi" w:hAnsiTheme="majorHAnsi" w:cstheme="majorHAnsi"/>
          <w:b/>
          <w:bCs/>
          <w:sz w:val="24"/>
          <w:szCs w:val="24"/>
        </w:rPr>
      </w:pPr>
    </w:p>
    <w:p w14:paraId="690422D5" w14:textId="63DCA391" w:rsidR="00AC07CE" w:rsidRDefault="001B16C7" w:rsidP="007465D8">
      <w:pPr>
        <w:rPr>
          <w:rFonts w:asciiTheme="majorHAnsi" w:hAnsiTheme="majorHAnsi" w:cstheme="majorHAnsi"/>
          <w:b/>
          <w:bCs/>
        </w:rPr>
      </w:pPr>
      <w:r>
        <w:rPr>
          <w:rFonts w:asciiTheme="majorHAnsi" w:hAnsiTheme="majorHAnsi" w:cstheme="majorHAnsi"/>
          <w:b/>
          <w:bCs/>
          <w:sz w:val="24"/>
          <w:szCs w:val="24"/>
        </w:rPr>
        <w:t>Nieszczęśliwy wypadek</w:t>
      </w:r>
      <w:r w:rsidR="00CC4CCF">
        <w:rPr>
          <w:rFonts w:asciiTheme="majorHAnsi" w:hAnsiTheme="majorHAnsi" w:cstheme="majorHAnsi"/>
          <w:b/>
          <w:bCs/>
          <w:sz w:val="24"/>
          <w:szCs w:val="24"/>
        </w:rPr>
        <w:t>:</w:t>
      </w:r>
      <w:r>
        <w:rPr>
          <w:rFonts w:asciiTheme="majorHAnsi" w:hAnsiTheme="majorHAnsi" w:cstheme="majorHAnsi"/>
          <w:b/>
          <w:bCs/>
          <w:sz w:val="24"/>
          <w:szCs w:val="24"/>
        </w:rPr>
        <w:t xml:space="preserve"> </w:t>
      </w:r>
      <w:r w:rsidRPr="001B16C7">
        <w:rPr>
          <w:rFonts w:asciiTheme="majorHAnsi" w:hAnsiTheme="majorHAnsi" w:cstheme="majorHAnsi"/>
          <w:b/>
          <w:bCs/>
          <w:sz w:val="24"/>
          <w:szCs w:val="24"/>
        </w:rPr>
        <w:t>i</w:t>
      </w:r>
      <w:r w:rsidR="0017565E" w:rsidRPr="001B16C7">
        <w:rPr>
          <w:rFonts w:asciiTheme="majorHAnsi" w:hAnsiTheme="majorHAnsi" w:cstheme="majorHAnsi"/>
          <w:b/>
          <w:bCs/>
        </w:rPr>
        <w:t xml:space="preserve"> </w:t>
      </w:r>
      <w:r w:rsidRPr="001B16C7">
        <w:rPr>
          <w:rFonts w:asciiTheme="majorHAnsi" w:hAnsiTheme="majorHAnsi" w:cstheme="majorHAnsi"/>
          <w:b/>
          <w:bCs/>
        </w:rPr>
        <w:t>co dalej</w:t>
      </w:r>
      <w:r>
        <w:rPr>
          <w:rFonts w:asciiTheme="majorHAnsi" w:hAnsiTheme="majorHAnsi" w:cstheme="majorHAnsi"/>
          <w:b/>
          <w:bCs/>
        </w:rPr>
        <w:t>?</w:t>
      </w:r>
    </w:p>
    <w:p w14:paraId="2CBB2CB0" w14:textId="33DE0CC1" w:rsidR="001B16C7" w:rsidRDefault="001B16C7" w:rsidP="007465D8">
      <w:pPr>
        <w:rPr>
          <w:rFonts w:asciiTheme="majorHAnsi" w:hAnsiTheme="majorHAnsi" w:cstheme="majorHAnsi"/>
        </w:rPr>
      </w:pPr>
      <w:r>
        <w:rPr>
          <w:rFonts w:asciiTheme="majorHAnsi" w:hAnsiTheme="majorHAnsi" w:cstheme="majorHAnsi"/>
        </w:rPr>
        <w:t xml:space="preserve">Zdarza się, że dziecko, które uległo wypadkowi wymaga hospitalizacji lub doznaje trwałego uszczerbku na zdrowiu. </w:t>
      </w:r>
      <w:r w:rsidRPr="00CD6733">
        <w:rPr>
          <w:rFonts w:asciiTheme="majorHAnsi" w:hAnsiTheme="majorHAnsi" w:cstheme="majorHAnsi"/>
          <w:b/>
          <w:bCs/>
        </w:rPr>
        <w:t xml:space="preserve">W tych sytuacjach również </w:t>
      </w:r>
      <w:r w:rsidR="009B182C">
        <w:rPr>
          <w:rFonts w:asciiTheme="majorHAnsi" w:hAnsiTheme="majorHAnsi" w:cstheme="majorHAnsi"/>
          <w:b/>
          <w:bCs/>
        </w:rPr>
        <w:t>skorzystać z pomocy, którą zapewnia polisa.</w:t>
      </w:r>
      <w:r w:rsidRPr="00CD6733">
        <w:rPr>
          <w:rFonts w:asciiTheme="majorHAnsi" w:hAnsiTheme="majorHAnsi" w:cstheme="majorHAnsi"/>
          <w:b/>
          <w:bCs/>
        </w:rPr>
        <w:t xml:space="preserve"> W przypadku hospitalizacji rodzice mogą liczyć na wypłatę dziennego zasiłku szpitalnego, a z tytułu trwałego uszczerbku na zdrowiu </w:t>
      </w:r>
      <w:r w:rsidR="00CC4CCF">
        <w:rPr>
          <w:rFonts w:asciiTheme="majorHAnsi" w:hAnsiTheme="majorHAnsi" w:cstheme="majorHAnsi"/>
          <w:b/>
          <w:bCs/>
        </w:rPr>
        <w:t xml:space="preserve">– </w:t>
      </w:r>
      <w:r w:rsidRPr="00CD6733">
        <w:rPr>
          <w:rFonts w:asciiTheme="majorHAnsi" w:hAnsiTheme="majorHAnsi" w:cstheme="majorHAnsi"/>
          <w:b/>
          <w:bCs/>
        </w:rPr>
        <w:t>na wypłatę środków za każdy % uszczerbku</w:t>
      </w:r>
      <w:r>
        <w:rPr>
          <w:rFonts w:asciiTheme="majorHAnsi" w:hAnsiTheme="majorHAnsi" w:cstheme="majorHAnsi"/>
        </w:rPr>
        <w:t xml:space="preserve">. W zależności od towarzystwa </w:t>
      </w:r>
      <w:r w:rsidR="00387959">
        <w:rPr>
          <w:rFonts w:asciiTheme="majorHAnsi" w:hAnsiTheme="majorHAnsi" w:cstheme="majorHAnsi"/>
        </w:rPr>
        <w:t>ochronę można rozszerzyć o</w:t>
      </w:r>
      <w:r>
        <w:rPr>
          <w:rFonts w:asciiTheme="majorHAnsi" w:hAnsiTheme="majorHAnsi" w:cstheme="majorHAnsi"/>
        </w:rPr>
        <w:t xml:space="preserve"> </w:t>
      </w:r>
      <w:r w:rsidR="00387959">
        <w:rPr>
          <w:rFonts w:asciiTheme="majorHAnsi" w:hAnsiTheme="majorHAnsi" w:cstheme="majorHAnsi"/>
        </w:rPr>
        <w:t>opcje dodatkowe</w:t>
      </w:r>
      <w:r>
        <w:rPr>
          <w:rFonts w:asciiTheme="majorHAnsi" w:hAnsiTheme="majorHAnsi" w:cstheme="majorHAnsi"/>
        </w:rPr>
        <w:t xml:space="preserve"> jak np.: </w:t>
      </w:r>
      <w:r w:rsidR="005E5E38">
        <w:rPr>
          <w:rFonts w:asciiTheme="majorHAnsi" w:hAnsiTheme="majorHAnsi" w:cstheme="majorHAnsi"/>
        </w:rPr>
        <w:t xml:space="preserve">zwrot </w:t>
      </w:r>
      <w:r>
        <w:rPr>
          <w:rFonts w:asciiTheme="majorHAnsi" w:hAnsiTheme="majorHAnsi" w:cstheme="majorHAnsi"/>
        </w:rPr>
        <w:t>koszt</w:t>
      </w:r>
      <w:r w:rsidR="005E5E38">
        <w:rPr>
          <w:rFonts w:asciiTheme="majorHAnsi" w:hAnsiTheme="majorHAnsi" w:cstheme="majorHAnsi"/>
        </w:rPr>
        <w:t>ó</w:t>
      </w:r>
      <w:r w:rsidR="00CD6733">
        <w:rPr>
          <w:rFonts w:asciiTheme="majorHAnsi" w:hAnsiTheme="majorHAnsi" w:cstheme="majorHAnsi"/>
        </w:rPr>
        <w:t>w</w:t>
      </w:r>
      <w:r>
        <w:rPr>
          <w:rFonts w:asciiTheme="majorHAnsi" w:hAnsiTheme="majorHAnsi" w:cstheme="majorHAnsi"/>
        </w:rPr>
        <w:t xml:space="preserve"> dostosowania mieszkania lub pojazdu do potrzeb dziecka po wypadku, </w:t>
      </w:r>
      <w:r w:rsidR="005E5E38">
        <w:rPr>
          <w:rFonts w:asciiTheme="majorHAnsi" w:hAnsiTheme="majorHAnsi" w:cstheme="majorHAnsi"/>
        </w:rPr>
        <w:t>pokrycie kosztów</w:t>
      </w:r>
      <w:r>
        <w:rPr>
          <w:rFonts w:asciiTheme="majorHAnsi" w:hAnsiTheme="majorHAnsi" w:cstheme="majorHAnsi"/>
        </w:rPr>
        <w:t xml:space="preserve"> leczenia stomatologicznego czy operacji w wyniku nieszczęśliwego wypadku.</w:t>
      </w:r>
    </w:p>
    <w:p w14:paraId="50D97015" w14:textId="7A023A79" w:rsidR="001B16C7" w:rsidRDefault="001B16C7" w:rsidP="007465D8">
      <w:pPr>
        <w:rPr>
          <w:rFonts w:asciiTheme="majorHAnsi" w:hAnsiTheme="majorHAnsi" w:cstheme="majorHAnsi"/>
          <w:b/>
          <w:bCs/>
        </w:rPr>
      </w:pPr>
      <w:r>
        <w:rPr>
          <w:rFonts w:asciiTheme="majorHAnsi" w:hAnsiTheme="majorHAnsi" w:cstheme="majorHAnsi"/>
          <w:i/>
          <w:iCs/>
        </w:rPr>
        <w:t xml:space="preserve">„Oczywiście zakres ubezpieczenia oraz wysokość </w:t>
      </w:r>
      <w:r w:rsidR="005E5E38">
        <w:rPr>
          <w:rFonts w:asciiTheme="majorHAnsi" w:hAnsiTheme="majorHAnsi" w:cstheme="majorHAnsi"/>
          <w:i/>
          <w:iCs/>
        </w:rPr>
        <w:t>świadczeń</w:t>
      </w:r>
      <w:r>
        <w:rPr>
          <w:rFonts w:asciiTheme="majorHAnsi" w:hAnsiTheme="majorHAnsi" w:cstheme="majorHAnsi"/>
          <w:i/>
          <w:iCs/>
        </w:rPr>
        <w:t xml:space="preserve"> będą różnić się w poszczególnych towarzystwach. </w:t>
      </w:r>
      <w:r w:rsidRPr="009B182C">
        <w:rPr>
          <w:rFonts w:asciiTheme="majorHAnsi" w:hAnsiTheme="majorHAnsi" w:cstheme="majorHAnsi"/>
          <w:b/>
          <w:bCs/>
          <w:i/>
          <w:iCs/>
        </w:rPr>
        <w:t>Przy wyborze ubezpieczeni</w:t>
      </w:r>
      <w:r w:rsidR="005E5E38" w:rsidRPr="009B182C">
        <w:rPr>
          <w:rFonts w:asciiTheme="majorHAnsi" w:hAnsiTheme="majorHAnsi" w:cstheme="majorHAnsi"/>
          <w:b/>
          <w:bCs/>
          <w:i/>
          <w:iCs/>
        </w:rPr>
        <w:t>a</w:t>
      </w:r>
      <w:r w:rsidRPr="009B182C">
        <w:rPr>
          <w:rFonts w:asciiTheme="majorHAnsi" w:hAnsiTheme="majorHAnsi" w:cstheme="majorHAnsi"/>
          <w:b/>
          <w:bCs/>
          <w:i/>
          <w:iCs/>
        </w:rPr>
        <w:t xml:space="preserve"> warto zwrócić uwagę</w:t>
      </w:r>
      <w:r w:rsidR="00DC3000">
        <w:rPr>
          <w:rFonts w:asciiTheme="majorHAnsi" w:hAnsiTheme="majorHAnsi" w:cstheme="majorHAnsi"/>
          <w:b/>
          <w:bCs/>
          <w:i/>
          <w:iCs/>
        </w:rPr>
        <w:t>, o</w:t>
      </w:r>
      <w:r w:rsidR="009C1E27">
        <w:rPr>
          <w:rFonts w:asciiTheme="majorHAnsi" w:hAnsiTheme="majorHAnsi" w:cstheme="majorHAnsi"/>
          <w:b/>
          <w:bCs/>
          <w:i/>
          <w:iCs/>
        </w:rPr>
        <w:t>d</w:t>
      </w:r>
      <w:r w:rsidR="00DC3000">
        <w:rPr>
          <w:rFonts w:asciiTheme="majorHAnsi" w:hAnsiTheme="majorHAnsi" w:cstheme="majorHAnsi"/>
          <w:b/>
          <w:bCs/>
          <w:i/>
          <w:iCs/>
        </w:rPr>
        <w:t xml:space="preserve"> którego dnia pobytu w szpitalu przysługuje zasiłek oraz</w:t>
      </w:r>
      <w:r w:rsidR="009C1E27">
        <w:rPr>
          <w:rFonts w:asciiTheme="majorHAnsi" w:hAnsiTheme="majorHAnsi" w:cstheme="majorHAnsi"/>
          <w:b/>
          <w:bCs/>
          <w:i/>
          <w:iCs/>
        </w:rPr>
        <w:t>,</w:t>
      </w:r>
      <w:r w:rsidR="00DC3000">
        <w:rPr>
          <w:rFonts w:asciiTheme="majorHAnsi" w:hAnsiTheme="majorHAnsi" w:cstheme="majorHAnsi"/>
          <w:b/>
          <w:bCs/>
          <w:i/>
          <w:iCs/>
        </w:rPr>
        <w:t xml:space="preserve"> </w:t>
      </w:r>
      <w:r w:rsidR="005E5E38" w:rsidRPr="009B182C">
        <w:rPr>
          <w:rFonts w:asciiTheme="majorHAnsi" w:hAnsiTheme="majorHAnsi" w:cstheme="majorHAnsi"/>
          <w:b/>
          <w:bCs/>
          <w:i/>
          <w:iCs/>
        </w:rPr>
        <w:t>co szczególnie ważne w obecnej sytuacji, czy obejmuje również pobyt związany z zachorowaniem na COVID-19</w:t>
      </w:r>
      <w:r w:rsidR="005E5E38">
        <w:rPr>
          <w:rFonts w:asciiTheme="majorHAnsi" w:hAnsiTheme="majorHAnsi" w:cstheme="majorHAnsi"/>
          <w:i/>
          <w:iCs/>
        </w:rPr>
        <w:t>. Ważna też jest suma ubezpieczenia</w:t>
      </w:r>
      <w:r w:rsidR="005E5E38" w:rsidRPr="00C95250">
        <w:rPr>
          <w:rFonts w:asciiTheme="majorHAnsi" w:hAnsiTheme="majorHAnsi" w:cstheme="majorHAnsi"/>
          <w:i/>
          <w:iCs/>
        </w:rPr>
        <w:t>,</w:t>
      </w:r>
      <w:r w:rsidR="009B182C" w:rsidRPr="00C95250">
        <w:rPr>
          <w:rFonts w:asciiTheme="majorHAnsi" w:hAnsiTheme="majorHAnsi" w:cstheme="majorHAnsi"/>
          <w:i/>
          <w:iCs/>
        </w:rPr>
        <w:t xml:space="preserve"> która jest górną granicą odpowiedzialności towarzystwa.</w:t>
      </w:r>
      <w:r w:rsidR="005E5E38">
        <w:rPr>
          <w:rFonts w:asciiTheme="majorHAnsi" w:hAnsiTheme="majorHAnsi" w:cstheme="majorHAnsi"/>
          <w:i/>
          <w:iCs/>
        </w:rPr>
        <w:t xml:space="preserve"> </w:t>
      </w:r>
      <w:r w:rsidR="009B182C">
        <w:rPr>
          <w:rFonts w:asciiTheme="majorHAnsi" w:hAnsiTheme="majorHAnsi" w:cstheme="majorHAnsi"/>
          <w:i/>
          <w:iCs/>
        </w:rPr>
        <w:t>T</w:t>
      </w:r>
      <w:r w:rsidR="005E5E38">
        <w:rPr>
          <w:rFonts w:asciiTheme="majorHAnsi" w:hAnsiTheme="majorHAnsi" w:cstheme="majorHAnsi"/>
          <w:i/>
          <w:iCs/>
        </w:rPr>
        <w:t>utaj zasada jest prosta – im wyższa</w:t>
      </w:r>
      <w:r w:rsidR="009B182C">
        <w:rPr>
          <w:rFonts w:asciiTheme="majorHAnsi" w:hAnsiTheme="majorHAnsi" w:cstheme="majorHAnsi"/>
          <w:i/>
          <w:iCs/>
        </w:rPr>
        <w:t xml:space="preserve"> suma ubezpieczenia</w:t>
      </w:r>
      <w:r w:rsidR="008A0C15">
        <w:rPr>
          <w:rFonts w:asciiTheme="majorHAnsi" w:hAnsiTheme="majorHAnsi" w:cstheme="majorHAnsi"/>
          <w:i/>
          <w:iCs/>
        </w:rPr>
        <w:t>,</w:t>
      </w:r>
      <w:r w:rsidR="005E5E38">
        <w:rPr>
          <w:rFonts w:asciiTheme="majorHAnsi" w:hAnsiTheme="majorHAnsi" w:cstheme="majorHAnsi"/>
          <w:i/>
          <w:iCs/>
        </w:rPr>
        <w:t xml:space="preserve"> tym lepiej.” – </w:t>
      </w:r>
      <w:r w:rsidR="005E5E38">
        <w:rPr>
          <w:rFonts w:asciiTheme="majorHAnsi" w:hAnsiTheme="majorHAnsi" w:cstheme="majorHAnsi"/>
          <w:b/>
          <w:bCs/>
        </w:rPr>
        <w:t xml:space="preserve">mówi </w:t>
      </w:r>
      <w:r w:rsidR="0006514A">
        <w:rPr>
          <w:rFonts w:asciiTheme="majorHAnsi" w:hAnsiTheme="majorHAnsi" w:cstheme="majorHAnsi"/>
          <w:b/>
          <w:bCs/>
        </w:rPr>
        <w:t xml:space="preserve">Adam </w:t>
      </w:r>
      <w:proofErr w:type="spellStart"/>
      <w:r w:rsidR="0006514A">
        <w:rPr>
          <w:rFonts w:asciiTheme="majorHAnsi" w:hAnsiTheme="majorHAnsi" w:cstheme="majorHAnsi"/>
          <w:b/>
          <w:bCs/>
        </w:rPr>
        <w:t>Wielewicki</w:t>
      </w:r>
      <w:proofErr w:type="spellEnd"/>
      <w:r w:rsidR="0006514A">
        <w:rPr>
          <w:rFonts w:asciiTheme="majorHAnsi" w:hAnsiTheme="majorHAnsi" w:cstheme="majorHAnsi"/>
          <w:b/>
          <w:bCs/>
        </w:rPr>
        <w:t xml:space="preserve"> Dyrektor Rozwoju Biznesu w </w:t>
      </w:r>
      <w:r w:rsidR="005E5E38">
        <w:rPr>
          <w:rFonts w:asciiTheme="majorHAnsi" w:hAnsiTheme="majorHAnsi" w:cstheme="majorHAnsi"/>
          <w:b/>
          <w:bCs/>
        </w:rPr>
        <w:t>CUK Ubezpieczenia</w:t>
      </w:r>
    </w:p>
    <w:p w14:paraId="0020CA46" w14:textId="04FC96BB" w:rsidR="005E5E38" w:rsidRDefault="005E5E38" w:rsidP="007465D8">
      <w:pPr>
        <w:rPr>
          <w:rFonts w:asciiTheme="majorHAnsi" w:hAnsiTheme="majorHAnsi" w:cstheme="majorHAnsi"/>
          <w:b/>
          <w:bCs/>
        </w:rPr>
      </w:pPr>
    </w:p>
    <w:p w14:paraId="6CEF53B4" w14:textId="77777777" w:rsidR="005E5E38" w:rsidRDefault="005E5E38" w:rsidP="007465D8">
      <w:pPr>
        <w:rPr>
          <w:rFonts w:asciiTheme="majorHAnsi" w:hAnsiTheme="majorHAnsi" w:cstheme="majorHAnsi"/>
          <w:b/>
          <w:bCs/>
        </w:rPr>
      </w:pPr>
    </w:p>
    <w:p w14:paraId="0D32D484" w14:textId="77777777" w:rsidR="005E5E38" w:rsidRDefault="005E5E38" w:rsidP="007465D8">
      <w:pPr>
        <w:rPr>
          <w:rFonts w:asciiTheme="majorHAnsi" w:hAnsiTheme="majorHAnsi" w:cstheme="majorHAnsi"/>
          <w:b/>
          <w:bCs/>
        </w:rPr>
      </w:pPr>
    </w:p>
    <w:p w14:paraId="179555D9" w14:textId="5F0D866C" w:rsidR="00CA17A1" w:rsidRDefault="00CA17A1" w:rsidP="007465D8">
      <w:pPr>
        <w:rPr>
          <w:rFonts w:asciiTheme="majorHAnsi" w:hAnsiTheme="majorHAnsi" w:cstheme="majorHAnsi"/>
          <w:b/>
          <w:bCs/>
        </w:rPr>
      </w:pPr>
    </w:p>
    <w:p w14:paraId="18BDA3CC" w14:textId="6FBFC9E4" w:rsidR="00B62614" w:rsidRDefault="00B62614" w:rsidP="00870956">
      <w:pPr>
        <w:keepNext/>
      </w:pPr>
    </w:p>
    <w:p w14:paraId="0F596B05" w14:textId="77777777" w:rsidR="00F51D29" w:rsidRPr="00F51D29" w:rsidRDefault="00F51D29" w:rsidP="007465D8">
      <w:pPr>
        <w:rPr>
          <w:rFonts w:asciiTheme="majorHAnsi" w:hAnsiTheme="majorHAnsi" w:cstheme="majorHAnsi"/>
        </w:rPr>
      </w:pPr>
    </w:p>
    <w:p w14:paraId="0FEFC96F" w14:textId="77777777" w:rsidR="005E5E38" w:rsidRPr="005E5E38" w:rsidRDefault="005E5E38" w:rsidP="007465D8">
      <w:pPr>
        <w:rPr>
          <w:rFonts w:asciiTheme="majorHAnsi" w:hAnsiTheme="majorHAnsi" w:cstheme="majorHAnsi"/>
        </w:rPr>
      </w:pPr>
    </w:p>
    <w:sectPr w:rsidR="005E5E38" w:rsidRPr="005E5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A"/>
    <w:rsid w:val="0006514A"/>
    <w:rsid w:val="0017565E"/>
    <w:rsid w:val="001B16C7"/>
    <w:rsid w:val="002A0514"/>
    <w:rsid w:val="002E757B"/>
    <w:rsid w:val="002F641E"/>
    <w:rsid w:val="00387959"/>
    <w:rsid w:val="003D7732"/>
    <w:rsid w:val="004D11EB"/>
    <w:rsid w:val="004F168B"/>
    <w:rsid w:val="005E5E38"/>
    <w:rsid w:val="00730E4E"/>
    <w:rsid w:val="007465D8"/>
    <w:rsid w:val="00775E0E"/>
    <w:rsid w:val="007E6811"/>
    <w:rsid w:val="00870956"/>
    <w:rsid w:val="008A0C15"/>
    <w:rsid w:val="00900CD4"/>
    <w:rsid w:val="009B182C"/>
    <w:rsid w:val="009C0DE9"/>
    <w:rsid w:val="009C1E27"/>
    <w:rsid w:val="009D32CD"/>
    <w:rsid w:val="009F5FEF"/>
    <w:rsid w:val="00A84AF5"/>
    <w:rsid w:val="00AC07CE"/>
    <w:rsid w:val="00AC64D9"/>
    <w:rsid w:val="00B62614"/>
    <w:rsid w:val="00BF70E6"/>
    <w:rsid w:val="00C95250"/>
    <w:rsid w:val="00CA17A1"/>
    <w:rsid w:val="00CC4CCF"/>
    <w:rsid w:val="00CD6733"/>
    <w:rsid w:val="00CF72F3"/>
    <w:rsid w:val="00D632DE"/>
    <w:rsid w:val="00DC1D28"/>
    <w:rsid w:val="00DC3000"/>
    <w:rsid w:val="00DF74CD"/>
    <w:rsid w:val="00E463BA"/>
    <w:rsid w:val="00E51A9C"/>
    <w:rsid w:val="00E522E1"/>
    <w:rsid w:val="00E60B7F"/>
    <w:rsid w:val="00EC4C33"/>
    <w:rsid w:val="00F40C12"/>
    <w:rsid w:val="00F51D29"/>
    <w:rsid w:val="00FB2587"/>
    <w:rsid w:val="00FE7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C5DD"/>
  <w15:chartTrackingRefBased/>
  <w15:docId w15:val="{389E7355-6F9E-494A-ADD4-73953313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87959"/>
    <w:rPr>
      <w:sz w:val="16"/>
      <w:szCs w:val="16"/>
    </w:rPr>
  </w:style>
  <w:style w:type="paragraph" w:styleId="Tekstkomentarza">
    <w:name w:val="annotation text"/>
    <w:basedOn w:val="Normalny"/>
    <w:link w:val="TekstkomentarzaZnak"/>
    <w:uiPriority w:val="99"/>
    <w:semiHidden/>
    <w:unhideWhenUsed/>
    <w:rsid w:val="003879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7959"/>
    <w:rPr>
      <w:sz w:val="20"/>
      <w:szCs w:val="20"/>
    </w:rPr>
  </w:style>
  <w:style w:type="paragraph" w:styleId="Tematkomentarza">
    <w:name w:val="annotation subject"/>
    <w:basedOn w:val="Tekstkomentarza"/>
    <w:next w:val="Tekstkomentarza"/>
    <w:link w:val="TematkomentarzaZnak"/>
    <w:uiPriority w:val="99"/>
    <w:semiHidden/>
    <w:unhideWhenUsed/>
    <w:rsid w:val="00387959"/>
    <w:rPr>
      <w:b/>
      <w:bCs/>
    </w:rPr>
  </w:style>
  <w:style w:type="character" w:customStyle="1" w:styleId="TematkomentarzaZnak">
    <w:name w:val="Temat komentarza Znak"/>
    <w:basedOn w:val="TekstkomentarzaZnak"/>
    <w:link w:val="Tematkomentarza"/>
    <w:uiPriority w:val="99"/>
    <w:semiHidden/>
    <w:rsid w:val="00387959"/>
    <w:rPr>
      <w:b/>
      <w:bCs/>
      <w:sz w:val="20"/>
      <w:szCs w:val="20"/>
    </w:rPr>
  </w:style>
  <w:style w:type="paragraph" w:styleId="Tekstdymka">
    <w:name w:val="Balloon Text"/>
    <w:basedOn w:val="Normalny"/>
    <w:link w:val="TekstdymkaZnak"/>
    <w:uiPriority w:val="99"/>
    <w:semiHidden/>
    <w:unhideWhenUsed/>
    <w:rsid w:val="003879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959"/>
    <w:rPr>
      <w:rFonts w:ascii="Segoe UI" w:hAnsi="Segoe UI" w:cs="Segoe UI"/>
      <w:sz w:val="18"/>
      <w:szCs w:val="18"/>
    </w:rPr>
  </w:style>
  <w:style w:type="paragraph" w:styleId="Legenda">
    <w:name w:val="caption"/>
    <w:basedOn w:val="Normalny"/>
    <w:next w:val="Normalny"/>
    <w:uiPriority w:val="35"/>
    <w:unhideWhenUsed/>
    <w:qFormat/>
    <w:rsid w:val="00B626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pl-PL"/>
              <a:t>Wypadki osób pozostających pod opieką szkół i placówek </a:t>
            </a: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pl-PL"/>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Seria 1</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Arkusz1!$A$2:$A$7</c:f>
              <c:strCache>
                <c:ptCount val="6"/>
                <c:pt idx="0">
                  <c:v>2010/2011</c:v>
                </c:pt>
                <c:pt idx="1">
                  <c:v>2011/2012</c:v>
                </c:pt>
                <c:pt idx="2">
                  <c:v>2012/2013</c:v>
                </c:pt>
                <c:pt idx="3">
                  <c:v>2014/2015</c:v>
                </c:pt>
                <c:pt idx="4">
                  <c:v>2015/2016</c:v>
                </c:pt>
                <c:pt idx="5">
                  <c:v>2017/2018</c:v>
                </c:pt>
              </c:strCache>
            </c:strRef>
          </c:cat>
          <c:val>
            <c:numRef>
              <c:f>Arkusz1!$B$2:$B$7</c:f>
              <c:numCache>
                <c:formatCode>General</c:formatCode>
                <c:ptCount val="6"/>
                <c:pt idx="0">
                  <c:v>73211</c:v>
                </c:pt>
                <c:pt idx="1">
                  <c:v>73571</c:v>
                </c:pt>
                <c:pt idx="2">
                  <c:v>71471</c:v>
                </c:pt>
                <c:pt idx="3">
                  <c:v>71604</c:v>
                </c:pt>
                <c:pt idx="4">
                  <c:v>71075</c:v>
                </c:pt>
                <c:pt idx="5">
                  <c:v>54462</c:v>
                </c:pt>
              </c:numCache>
            </c:numRef>
          </c:val>
          <c:extLst>
            <c:ext xmlns:c16="http://schemas.microsoft.com/office/drawing/2014/chart" uri="{C3380CC4-5D6E-409C-BE32-E72D297353CC}">
              <c16:uniqueId val="{00000000-0E61-4A1C-8DBE-6E3C7A602695}"/>
            </c:ext>
          </c:extLst>
        </c:ser>
        <c:dLbls>
          <c:showLegendKey val="0"/>
          <c:showVal val="1"/>
          <c:showCatName val="0"/>
          <c:showSerName val="0"/>
          <c:showPercent val="0"/>
          <c:showBubbleSize val="0"/>
        </c:dLbls>
        <c:gapWidth val="102"/>
        <c:gapDepth val="44"/>
        <c:shape val="box"/>
        <c:axId val="460349328"/>
        <c:axId val="460346376"/>
        <c:axId val="0"/>
      </c:bar3DChart>
      <c:catAx>
        <c:axId val="460349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0346376"/>
        <c:crosses val="autoZero"/>
        <c:auto val="1"/>
        <c:lblAlgn val="ctr"/>
        <c:lblOffset val="100"/>
        <c:noMultiLvlLbl val="0"/>
      </c:catAx>
      <c:valAx>
        <c:axId val="460346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603493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636</Words>
  <Characters>3819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Hoppe</dc:creator>
  <cp:keywords/>
  <dc:description/>
  <cp:lastModifiedBy>Izabela Hoppe</cp:lastModifiedBy>
  <cp:revision>5</cp:revision>
  <dcterms:created xsi:type="dcterms:W3CDTF">2020-09-16T13:00:00Z</dcterms:created>
  <dcterms:modified xsi:type="dcterms:W3CDTF">2020-09-17T08:49:00Z</dcterms:modified>
</cp:coreProperties>
</file>